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1F446" w14:textId="4267F400" w:rsidR="0073577B" w:rsidRDefault="0011241E" w:rsidP="00663F7A">
      <w:pPr>
        <w:shd w:val="clear" w:color="auto" w:fill="CCFFFF"/>
        <w:jc w:val="center"/>
        <w:rPr>
          <w:b/>
          <w:bCs/>
          <w:caps/>
        </w:rPr>
      </w:pPr>
      <w:r>
        <w:rPr>
          <w:b/>
          <w:bCs/>
          <w:caps/>
        </w:rPr>
        <w:t xml:space="preserve"> </w:t>
      </w:r>
    </w:p>
    <w:p w14:paraId="40EE082C" w14:textId="129CE2B5" w:rsidR="0051781A" w:rsidRDefault="0051781A" w:rsidP="00663F7A">
      <w:pPr>
        <w:shd w:val="clear" w:color="auto" w:fill="CCFFFF"/>
        <w:jc w:val="center"/>
        <w:rPr>
          <w:b/>
          <w:bCs/>
          <w:caps/>
        </w:rPr>
      </w:pPr>
      <w:r w:rsidRPr="00A81426">
        <w:rPr>
          <w:b/>
          <w:bCs/>
          <w:caps/>
        </w:rPr>
        <w:t>VÝZVA K Podání NABÍDKY</w:t>
      </w:r>
    </w:p>
    <w:p w14:paraId="17FE5202" w14:textId="77777777" w:rsidR="0073577B" w:rsidRPr="00F677FE" w:rsidRDefault="0073577B" w:rsidP="00663F7A">
      <w:pPr>
        <w:shd w:val="clear" w:color="auto" w:fill="CCFFFF"/>
        <w:jc w:val="center"/>
        <w:rPr>
          <w:b/>
          <w:bCs/>
          <w:caps/>
        </w:rPr>
      </w:pPr>
    </w:p>
    <w:p w14:paraId="06BC4586" w14:textId="77777777" w:rsidR="0051781A" w:rsidRDefault="0051781A" w:rsidP="0051781A">
      <w:pPr>
        <w:rPr>
          <w:bCs/>
          <w:i/>
        </w:rPr>
      </w:pPr>
      <w:r w:rsidRPr="00F677FE">
        <w:rPr>
          <w:bCs/>
          <w:i/>
        </w:rPr>
        <w:t xml:space="preserve">Veřejná zakázka malého rozsahu </w:t>
      </w:r>
    </w:p>
    <w:p w14:paraId="7FC3C85E" w14:textId="77777777" w:rsidR="0051781A" w:rsidRDefault="0051781A" w:rsidP="0051781A">
      <w:pPr>
        <w:rPr>
          <w:b/>
          <w:bCs/>
        </w:rPr>
      </w:pPr>
    </w:p>
    <w:p w14:paraId="14EAC22D" w14:textId="77777777" w:rsidR="0051781A" w:rsidRPr="00F677FE" w:rsidRDefault="0051781A" w:rsidP="0051781A">
      <w:pPr>
        <w:rPr>
          <w:b/>
          <w:bCs/>
        </w:rPr>
      </w:pPr>
    </w:p>
    <w:p w14:paraId="5ACB8548" w14:textId="1A62F036" w:rsidR="0073577B" w:rsidRDefault="0051781A" w:rsidP="0073577B">
      <w:pPr>
        <w:tabs>
          <w:tab w:val="left" w:pos="1843"/>
        </w:tabs>
        <w:rPr>
          <w:b/>
          <w:bCs/>
        </w:rPr>
      </w:pPr>
      <w:r w:rsidRPr="00F677FE">
        <w:rPr>
          <w:b/>
          <w:bCs/>
        </w:rPr>
        <w:t>ZADAVATEL:</w:t>
      </w:r>
      <w:r w:rsidR="0073577B">
        <w:rPr>
          <w:b/>
          <w:bCs/>
        </w:rPr>
        <w:tab/>
      </w:r>
      <w:r>
        <w:rPr>
          <w:b/>
          <w:bCs/>
        </w:rPr>
        <w:t>Mateřská škola Sluníčko Milevsko, p.</w:t>
      </w:r>
      <w:r w:rsidR="00FB15BB">
        <w:rPr>
          <w:b/>
          <w:bCs/>
        </w:rPr>
        <w:t xml:space="preserve"> </w:t>
      </w:r>
      <w:r>
        <w:rPr>
          <w:b/>
          <w:bCs/>
        </w:rPr>
        <w:t>o.</w:t>
      </w:r>
    </w:p>
    <w:p w14:paraId="4FDF4BB4" w14:textId="4CC511FE" w:rsidR="0051781A" w:rsidRPr="00F677FE" w:rsidRDefault="0051781A" w:rsidP="0073577B">
      <w:pPr>
        <w:tabs>
          <w:tab w:val="left" w:pos="1843"/>
        </w:tabs>
        <w:rPr>
          <w:b/>
        </w:rPr>
      </w:pPr>
      <w:r w:rsidRPr="00F677FE">
        <w:rPr>
          <w:b/>
        </w:rPr>
        <w:t>Sídlem:</w:t>
      </w:r>
      <w:r w:rsidR="0073577B">
        <w:rPr>
          <w:b/>
        </w:rPr>
        <w:tab/>
      </w:r>
      <w:r w:rsidR="005A41FA">
        <w:rPr>
          <w:b/>
        </w:rPr>
        <w:t xml:space="preserve">Jeřábkova 781, 399 01 </w:t>
      </w:r>
      <w:r>
        <w:rPr>
          <w:b/>
        </w:rPr>
        <w:t>Milevsko</w:t>
      </w:r>
    </w:p>
    <w:p w14:paraId="4468117B" w14:textId="01E24597" w:rsidR="0051781A" w:rsidRDefault="0051781A" w:rsidP="0073577B">
      <w:pPr>
        <w:pStyle w:val="Zkladntextodsazen2"/>
        <w:tabs>
          <w:tab w:val="left" w:pos="1843"/>
        </w:tabs>
        <w:ind w:left="1410" w:hanging="1410"/>
        <w:rPr>
          <w:rFonts w:ascii="Times New Roman" w:hAnsi="Times New Roman" w:cs="Times New Roman"/>
          <w:b/>
          <w:sz w:val="24"/>
        </w:rPr>
      </w:pPr>
      <w:r w:rsidRPr="00F677FE">
        <w:rPr>
          <w:rFonts w:ascii="Times New Roman" w:hAnsi="Times New Roman" w:cs="Times New Roman"/>
          <w:b/>
          <w:sz w:val="24"/>
        </w:rPr>
        <w:t>Zastoupený:</w:t>
      </w:r>
      <w:r w:rsidR="0073577B">
        <w:rPr>
          <w:rFonts w:ascii="Times New Roman" w:hAnsi="Times New Roman" w:cs="Times New Roman"/>
          <w:b/>
          <w:sz w:val="24"/>
        </w:rPr>
        <w:tab/>
      </w:r>
      <w:r w:rsidR="0073577B">
        <w:rPr>
          <w:rFonts w:ascii="Times New Roman" w:hAnsi="Times New Roman" w:cs="Times New Roman"/>
          <w:b/>
          <w:sz w:val="24"/>
        </w:rPr>
        <w:tab/>
      </w:r>
      <w:r>
        <w:rPr>
          <w:rFonts w:ascii="Times New Roman" w:hAnsi="Times New Roman" w:cs="Times New Roman"/>
          <w:b/>
          <w:sz w:val="24"/>
        </w:rPr>
        <w:t>Bc. Marcelou Fořtovou, ředitelkou školy</w:t>
      </w:r>
    </w:p>
    <w:p w14:paraId="67737466" w14:textId="021490EA" w:rsidR="0051781A" w:rsidRDefault="0073577B" w:rsidP="0073577B">
      <w:pPr>
        <w:pStyle w:val="Zkladntextodsazen2"/>
        <w:tabs>
          <w:tab w:val="left" w:pos="1843"/>
        </w:tabs>
        <w:ind w:left="1410" w:hanging="1410"/>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sidR="0051781A">
        <w:rPr>
          <w:rFonts w:ascii="Times New Roman" w:hAnsi="Times New Roman" w:cs="Times New Roman"/>
          <w:b/>
          <w:sz w:val="24"/>
        </w:rPr>
        <w:t>tel. 382</w:t>
      </w:r>
      <w:r w:rsidR="00FB15BB">
        <w:rPr>
          <w:rFonts w:ascii="Times New Roman" w:hAnsi="Times New Roman" w:cs="Times New Roman"/>
          <w:b/>
          <w:sz w:val="24"/>
        </w:rPr>
        <w:t> </w:t>
      </w:r>
      <w:r w:rsidR="0051781A">
        <w:rPr>
          <w:rFonts w:ascii="Times New Roman" w:hAnsi="Times New Roman" w:cs="Times New Roman"/>
          <w:b/>
          <w:sz w:val="24"/>
        </w:rPr>
        <w:t>521</w:t>
      </w:r>
      <w:r w:rsidR="00FB15BB">
        <w:rPr>
          <w:rFonts w:ascii="Times New Roman" w:hAnsi="Times New Roman" w:cs="Times New Roman"/>
          <w:b/>
          <w:sz w:val="24"/>
        </w:rPr>
        <w:t xml:space="preserve"> </w:t>
      </w:r>
      <w:r w:rsidR="0051781A">
        <w:rPr>
          <w:rFonts w:ascii="Times New Roman" w:hAnsi="Times New Roman" w:cs="Times New Roman"/>
          <w:b/>
          <w:sz w:val="24"/>
        </w:rPr>
        <w:t>540</w:t>
      </w:r>
      <w:r w:rsidR="00FB15BB">
        <w:rPr>
          <w:rFonts w:ascii="Times New Roman" w:hAnsi="Times New Roman" w:cs="Times New Roman"/>
          <w:b/>
          <w:sz w:val="24"/>
        </w:rPr>
        <w:t>, mob. 777 181 797</w:t>
      </w:r>
    </w:p>
    <w:p w14:paraId="5345494A" w14:textId="356C1621" w:rsidR="0051781A" w:rsidRDefault="0073577B" w:rsidP="0073577B">
      <w:pPr>
        <w:pStyle w:val="Zkladntextodsazen2"/>
        <w:tabs>
          <w:tab w:val="left" w:pos="1843"/>
        </w:tabs>
        <w:ind w:left="1410" w:hanging="1410"/>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sidR="0051781A">
        <w:rPr>
          <w:rFonts w:ascii="Times New Roman" w:hAnsi="Times New Roman" w:cs="Times New Roman"/>
          <w:b/>
          <w:sz w:val="24"/>
        </w:rPr>
        <w:t xml:space="preserve">e-mail: </w:t>
      </w:r>
      <w:hyperlink r:id="rId6" w:history="1">
        <w:r w:rsidR="0051781A" w:rsidRPr="009B1924">
          <w:rPr>
            <w:rStyle w:val="Hypertextovodkaz"/>
            <w:rFonts w:ascii="Times New Roman" w:hAnsi="Times New Roman" w:cs="Times New Roman"/>
            <w:b/>
            <w:sz w:val="24"/>
          </w:rPr>
          <w:t>slunicko_ms@volny.cz</w:t>
        </w:r>
      </w:hyperlink>
    </w:p>
    <w:p w14:paraId="24198CBA" w14:textId="227C150E" w:rsidR="0051781A" w:rsidRPr="00F677FE" w:rsidRDefault="0051781A" w:rsidP="0073577B">
      <w:pPr>
        <w:tabs>
          <w:tab w:val="left" w:pos="1843"/>
        </w:tabs>
        <w:rPr>
          <w:b/>
        </w:rPr>
      </w:pPr>
      <w:r w:rsidRPr="005A41FA">
        <w:rPr>
          <w:b/>
        </w:rPr>
        <w:t>IČ:</w:t>
      </w:r>
      <w:r w:rsidR="0073577B">
        <w:rPr>
          <w:b/>
        </w:rPr>
        <w:tab/>
      </w:r>
      <w:r w:rsidR="0017447E">
        <w:rPr>
          <w:b/>
        </w:rPr>
        <w:t>71000372</w:t>
      </w:r>
    </w:p>
    <w:p w14:paraId="0338842E" w14:textId="4031B0C5" w:rsidR="0051781A" w:rsidRPr="00F677FE" w:rsidRDefault="0051781A" w:rsidP="0051781A">
      <w:pPr>
        <w:rPr>
          <w:b/>
          <w:bCs/>
        </w:rPr>
      </w:pPr>
    </w:p>
    <w:p w14:paraId="2A338C90" w14:textId="77777777" w:rsidR="0051781A" w:rsidRPr="00F677FE" w:rsidRDefault="0051781A" w:rsidP="0051781A">
      <w:pPr>
        <w:rPr>
          <w:b/>
          <w:bCs/>
          <w:color w:val="FF0000"/>
        </w:rPr>
      </w:pPr>
      <w:bookmarkStart w:id="0" w:name="_GoBack"/>
      <w:bookmarkEnd w:id="0"/>
    </w:p>
    <w:p w14:paraId="16A43E78" w14:textId="77777777" w:rsidR="0051781A" w:rsidRPr="001413CA" w:rsidRDefault="0051781A" w:rsidP="00150821">
      <w:pPr>
        <w:spacing w:after="240"/>
        <w:rPr>
          <w:bCs/>
          <w:color w:val="FF0000"/>
        </w:rPr>
      </w:pPr>
      <w:r>
        <w:rPr>
          <w:bCs/>
        </w:rPr>
        <w:t>Vážení</w:t>
      </w:r>
      <w:r w:rsidRPr="001413CA">
        <w:rPr>
          <w:bCs/>
        </w:rPr>
        <w:t>,</w:t>
      </w:r>
    </w:p>
    <w:p w14:paraId="35FD3705" w14:textId="77777777" w:rsidR="0051781A" w:rsidRDefault="0051781A" w:rsidP="0051781A">
      <w:pPr>
        <w:jc w:val="both"/>
      </w:pPr>
      <w:r w:rsidRPr="00A269FA">
        <w:rPr>
          <w:bCs/>
        </w:rPr>
        <w:t>žádáme Vás</w:t>
      </w:r>
      <w:r>
        <w:rPr>
          <w:b/>
          <w:bCs/>
        </w:rPr>
        <w:t xml:space="preserve"> </w:t>
      </w:r>
      <w:r w:rsidRPr="0058445B">
        <w:t>o </w:t>
      </w:r>
      <w:r w:rsidRPr="0087119D">
        <w:t xml:space="preserve">předložení cenové nabídky na </w:t>
      </w:r>
      <w:r w:rsidR="003F03A3">
        <w:t xml:space="preserve">rekonstrukci a modernizaci plynové </w:t>
      </w:r>
      <w:proofErr w:type="gramStart"/>
      <w:r w:rsidR="003F03A3">
        <w:t>kotelny</w:t>
      </w:r>
      <w:r w:rsidR="0087119D">
        <w:t xml:space="preserve"> </w:t>
      </w:r>
      <w:r w:rsidR="003F03A3">
        <w:t xml:space="preserve">      </w:t>
      </w:r>
      <w:r>
        <w:t>v</w:t>
      </w:r>
      <w:r w:rsidRPr="00F677FE">
        <w:t xml:space="preserve"> rozsahu</w:t>
      </w:r>
      <w:proofErr w:type="gramEnd"/>
      <w:r w:rsidRPr="00F677FE">
        <w:t xml:space="preserve"> </w:t>
      </w:r>
      <w:r>
        <w:t xml:space="preserve">a </w:t>
      </w:r>
      <w:r w:rsidRPr="00F677FE">
        <w:t>za podmínek uvedených d</w:t>
      </w:r>
      <w:r>
        <w:t>ále:</w:t>
      </w:r>
    </w:p>
    <w:p w14:paraId="4E3481D9" w14:textId="77777777" w:rsidR="0051781A" w:rsidRDefault="0051781A" w:rsidP="0051781A">
      <w:pPr>
        <w:jc w:val="both"/>
      </w:pPr>
    </w:p>
    <w:p w14:paraId="4F66432A" w14:textId="2DB925B9" w:rsidR="006D0D33" w:rsidRPr="00150821" w:rsidRDefault="0051781A" w:rsidP="0051781A">
      <w:pPr>
        <w:jc w:val="both"/>
        <w:rPr>
          <w:b/>
        </w:rPr>
      </w:pPr>
      <w:r w:rsidRPr="00150821">
        <w:rPr>
          <w:b/>
        </w:rPr>
        <w:t xml:space="preserve">Specifikace předmětu plnění  </w:t>
      </w:r>
    </w:p>
    <w:p w14:paraId="212B7A3A" w14:textId="2B895A7B" w:rsidR="0051781A" w:rsidRPr="006D0D33" w:rsidRDefault="003F03A3" w:rsidP="0051781A">
      <w:pPr>
        <w:jc w:val="both"/>
        <w:rPr>
          <w:b/>
          <w:u w:val="single"/>
        </w:rPr>
      </w:pPr>
      <w:r>
        <w:t>Výměna plynových spotřebičů, výměna regulace včetně zabezpečení kotelny. Elektro montážní práce na zapojení a seřízení, uvedení kotlů do provozu,</w:t>
      </w:r>
      <w:r w:rsidR="00031C07">
        <w:t xml:space="preserve"> kontrolní měření </w:t>
      </w:r>
      <w:r w:rsidR="006D0D33">
        <w:t>spalin kotlů, výchozí revize spotřebičů a revize plynové kotelny. Začištění zdí po případných úpravách, úklid a odvoz vzniklého odpadu.</w:t>
      </w:r>
      <w:r>
        <w:t xml:space="preserve"> </w:t>
      </w:r>
      <w:r w:rsidR="00BD4B3C">
        <w:t xml:space="preserve"> </w:t>
      </w:r>
      <w:r w:rsidR="000F270A">
        <w:t xml:space="preserve"> </w:t>
      </w:r>
    </w:p>
    <w:p w14:paraId="1BFCBFFD" w14:textId="77777777" w:rsidR="0051781A" w:rsidRPr="00785411" w:rsidRDefault="0051781A" w:rsidP="0051781A">
      <w:pPr>
        <w:jc w:val="both"/>
        <w:rPr>
          <w:highlight w:val="yellow"/>
        </w:rPr>
      </w:pPr>
    </w:p>
    <w:p w14:paraId="4A5E1A3C" w14:textId="77777777" w:rsidR="0051781A" w:rsidRPr="00150821" w:rsidRDefault="0051781A" w:rsidP="0051781A">
      <w:pPr>
        <w:jc w:val="both"/>
        <w:rPr>
          <w:b/>
        </w:rPr>
      </w:pPr>
      <w:r w:rsidRPr="00150821">
        <w:rPr>
          <w:b/>
        </w:rPr>
        <w:t>Požadovaný termín realizace:</w:t>
      </w:r>
    </w:p>
    <w:p w14:paraId="17215B06" w14:textId="02682E09" w:rsidR="0051781A" w:rsidRPr="0017447E" w:rsidRDefault="00996AA0" w:rsidP="0051781A">
      <w:pPr>
        <w:jc w:val="both"/>
        <w:rPr>
          <w:b/>
        </w:rPr>
      </w:pPr>
      <w:r>
        <w:t xml:space="preserve">Zahájení: </w:t>
      </w:r>
      <w:r w:rsidR="00CE74F5">
        <w:rPr>
          <w:b/>
        </w:rPr>
        <w:t>v průběhu července</w:t>
      </w:r>
      <w:r w:rsidR="00143B24">
        <w:rPr>
          <w:b/>
        </w:rPr>
        <w:t xml:space="preserve"> 2021</w:t>
      </w:r>
    </w:p>
    <w:p w14:paraId="75ADA5E1" w14:textId="01C00CF1" w:rsidR="0051781A" w:rsidRDefault="00996AA0" w:rsidP="0051781A">
      <w:pPr>
        <w:jc w:val="both"/>
      </w:pPr>
      <w:r>
        <w:t xml:space="preserve">Ukončení: </w:t>
      </w:r>
      <w:r w:rsidR="0017447E">
        <w:t xml:space="preserve">do </w:t>
      </w:r>
      <w:r w:rsidR="00CE74F5">
        <w:rPr>
          <w:b/>
        </w:rPr>
        <w:t>31. 07</w:t>
      </w:r>
      <w:r w:rsidR="00086D89">
        <w:rPr>
          <w:b/>
        </w:rPr>
        <w:t>.</w:t>
      </w:r>
      <w:r w:rsidR="00143B24">
        <w:rPr>
          <w:b/>
        </w:rPr>
        <w:t xml:space="preserve"> 2021</w:t>
      </w:r>
    </w:p>
    <w:p w14:paraId="21C1AB7E" w14:textId="77777777" w:rsidR="0051781A" w:rsidRDefault="0051781A" w:rsidP="0051781A">
      <w:pPr>
        <w:spacing w:before="120" w:after="120"/>
        <w:jc w:val="both"/>
        <w:rPr>
          <w:bCs/>
          <w:lang w:eastAsia="en-US"/>
        </w:rPr>
      </w:pPr>
    </w:p>
    <w:p w14:paraId="1DDCB2E7" w14:textId="4DF2ADD1" w:rsidR="0051781A" w:rsidRDefault="0051781A" w:rsidP="0051781A">
      <w:pPr>
        <w:spacing w:before="120" w:after="120"/>
        <w:jc w:val="both"/>
        <w:rPr>
          <w:bCs/>
          <w:lang w:eastAsia="en-US"/>
        </w:rPr>
      </w:pPr>
      <w:r w:rsidRPr="00150821">
        <w:rPr>
          <w:b/>
          <w:lang w:eastAsia="en-US"/>
        </w:rPr>
        <w:t>Prohlídka místa plnění</w:t>
      </w:r>
      <w:r>
        <w:rPr>
          <w:bCs/>
          <w:lang w:eastAsia="en-US"/>
        </w:rPr>
        <w:t xml:space="preserve"> se uskuteční dne </w:t>
      </w:r>
      <w:r w:rsidR="00D752CD">
        <w:rPr>
          <w:b/>
          <w:bCs/>
          <w:lang w:eastAsia="en-US"/>
        </w:rPr>
        <w:t>21</w:t>
      </w:r>
      <w:r w:rsidR="00143B24">
        <w:rPr>
          <w:b/>
          <w:bCs/>
          <w:lang w:eastAsia="en-US"/>
        </w:rPr>
        <w:t>.</w:t>
      </w:r>
      <w:r w:rsidR="00F10054">
        <w:rPr>
          <w:b/>
          <w:bCs/>
          <w:lang w:eastAsia="en-US"/>
        </w:rPr>
        <w:t xml:space="preserve"> </w:t>
      </w:r>
      <w:r w:rsidR="00143B24">
        <w:rPr>
          <w:b/>
          <w:bCs/>
          <w:lang w:eastAsia="en-US"/>
        </w:rPr>
        <w:t>05</w:t>
      </w:r>
      <w:r w:rsidR="00086D89">
        <w:rPr>
          <w:b/>
          <w:bCs/>
          <w:lang w:eastAsia="en-US"/>
        </w:rPr>
        <w:t>.</w:t>
      </w:r>
      <w:r w:rsidR="00F10054">
        <w:rPr>
          <w:b/>
          <w:bCs/>
          <w:lang w:eastAsia="en-US"/>
        </w:rPr>
        <w:t xml:space="preserve"> </w:t>
      </w:r>
      <w:r w:rsidR="00143B24">
        <w:rPr>
          <w:b/>
          <w:bCs/>
          <w:lang w:eastAsia="en-US"/>
        </w:rPr>
        <w:t>2021</w:t>
      </w:r>
      <w:r w:rsidR="00D752CD">
        <w:rPr>
          <w:b/>
          <w:bCs/>
          <w:lang w:eastAsia="en-US"/>
        </w:rPr>
        <w:t xml:space="preserve"> v 08</w:t>
      </w:r>
      <w:r w:rsidR="00996AA0" w:rsidRPr="0017447E">
        <w:rPr>
          <w:b/>
          <w:bCs/>
          <w:lang w:eastAsia="en-US"/>
        </w:rPr>
        <w:t>.00 hod</w:t>
      </w:r>
      <w:r w:rsidR="00996AA0">
        <w:rPr>
          <w:bCs/>
          <w:lang w:eastAsia="en-US"/>
        </w:rPr>
        <w:t xml:space="preserve">. </w:t>
      </w:r>
      <w:r>
        <w:rPr>
          <w:bCs/>
          <w:lang w:eastAsia="en-US"/>
        </w:rPr>
        <w:t>Sraz účastníků je před budovou Mateřské školy Sluníčko v Milevsku.</w:t>
      </w:r>
    </w:p>
    <w:p w14:paraId="36C80F40" w14:textId="77777777" w:rsidR="0051781A" w:rsidRDefault="0051781A" w:rsidP="0051781A">
      <w:pPr>
        <w:jc w:val="both"/>
      </w:pPr>
    </w:p>
    <w:p w14:paraId="33FDE118" w14:textId="77777777" w:rsidR="0051781A" w:rsidRPr="008478DA" w:rsidRDefault="0051781A" w:rsidP="0051781A">
      <w:pPr>
        <w:spacing w:before="120" w:after="120"/>
        <w:jc w:val="both"/>
        <w:rPr>
          <w:rFonts w:eastAsia="MS Mincho"/>
          <w:b/>
        </w:rPr>
      </w:pPr>
      <w:r w:rsidRPr="008478DA">
        <w:rPr>
          <w:rFonts w:eastAsia="MS Mincho"/>
          <w:b/>
        </w:rPr>
        <w:t>Nabídková cena bude stanovena jako cena »nejvýše přípustná«!</w:t>
      </w:r>
    </w:p>
    <w:p w14:paraId="2DB11D34" w14:textId="77777777" w:rsidR="0051781A" w:rsidRPr="00785411" w:rsidRDefault="0051781A" w:rsidP="0051781A">
      <w:pPr>
        <w:spacing w:before="120" w:after="120"/>
        <w:jc w:val="both"/>
        <w:rPr>
          <w:lang w:eastAsia="en-US"/>
        </w:rPr>
      </w:pPr>
      <w:r w:rsidRPr="00785411">
        <w:rPr>
          <w:lang w:eastAsia="en-US"/>
        </w:rPr>
        <w:t>Celková nabídková cena bude uvedena v členění bez DPH, samostatně vyčíslené DPH platné ke dni podání nabídky a celková nabídková cena včetně DPH.</w:t>
      </w:r>
    </w:p>
    <w:p w14:paraId="7EBA124D" w14:textId="77777777" w:rsidR="0051781A" w:rsidRPr="007917F5" w:rsidRDefault="0051781A" w:rsidP="0051781A">
      <w:pPr>
        <w:spacing w:before="120" w:after="120"/>
        <w:jc w:val="both"/>
        <w:rPr>
          <w:strike/>
          <w:lang w:eastAsia="en-US"/>
        </w:rPr>
      </w:pPr>
      <w:r w:rsidRPr="00860C1F">
        <w:rPr>
          <w:lang w:eastAsia="en-US"/>
        </w:rPr>
        <w:t xml:space="preserve">Nabídková cena musí zahrnovat veškeré náklady nezbytné k řádnému, úplnému a kvalitnímu plnění předmětu zakázky včetně všech rizik a vlivů souvisejících s plněním předmětu veřejné zakázky. </w:t>
      </w:r>
    </w:p>
    <w:p w14:paraId="435D1FF0" w14:textId="5818B729" w:rsidR="0051781A" w:rsidRDefault="001C66BA" w:rsidP="0051781A">
      <w:pPr>
        <w:spacing w:after="120"/>
        <w:jc w:val="both"/>
        <w:rPr>
          <w:lang w:eastAsia="en-US"/>
        </w:rPr>
      </w:pPr>
      <w:r>
        <w:rPr>
          <w:lang w:eastAsia="en-US"/>
        </w:rPr>
        <w:t xml:space="preserve">Dodavatel </w:t>
      </w:r>
      <w:r w:rsidR="0051781A" w:rsidRPr="00C8486E">
        <w:rPr>
          <w:lang w:eastAsia="en-US"/>
        </w:rPr>
        <w:t xml:space="preserve">ve své nabídce předloží </w:t>
      </w:r>
      <w:r w:rsidR="0051781A">
        <w:rPr>
          <w:b/>
          <w:lang w:eastAsia="en-US"/>
        </w:rPr>
        <w:t>návrh smlouvy</w:t>
      </w:r>
      <w:r w:rsidR="0051781A">
        <w:rPr>
          <w:lang w:eastAsia="en-US"/>
        </w:rPr>
        <w:t>, který bude</w:t>
      </w:r>
      <w:r w:rsidR="0051781A" w:rsidRPr="00C8486E">
        <w:rPr>
          <w:lang w:eastAsia="en-US"/>
        </w:rPr>
        <w:t xml:space="preserve"> obsahovat minimálně tyto obchodní a platební podmínky:</w:t>
      </w:r>
    </w:p>
    <w:p w14:paraId="669F1FB7" w14:textId="77777777" w:rsidR="0051781A" w:rsidRDefault="0051781A" w:rsidP="00071C1F">
      <w:pPr>
        <w:numPr>
          <w:ilvl w:val="0"/>
          <w:numId w:val="2"/>
        </w:numPr>
        <w:spacing w:after="120"/>
        <w:ind w:left="714" w:hanging="357"/>
        <w:jc w:val="both"/>
        <w:rPr>
          <w:lang w:eastAsia="en-US"/>
        </w:rPr>
      </w:pPr>
      <w:r w:rsidRPr="00C8486E">
        <w:rPr>
          <w:lang w:eastAsia="en-US"/>
        </w:rPr>
        <w:t>Zadavatel nebude poskytovat zálohy.</w:t>
      </w:r>
    </w:p>
    <w:p w14:paraId="01908E0B" w14:textId="77777777" w:rsidR="00977636" w:rsidRPr="00C8486E" w:rsidRDefault="00977636" w:rsidP="00977636">
      <w:pPr>
        <w:numPr>
          <w:ilvl w:val="0"/>
          <w:numId w:val="2"/>
        </w:numPr>
        <w:jc w:val="both"/>
        <w:rPr>
          <w:lang w:eastAsia="en-US"/>
        </w:rPr>
      </w:pPr>
      <w:r w:rsidRPr="00977636">
        <w:rPr>
          <w:lang w:eastAsia="en-US"/>
        </w:rPr>
        <w:t>Dílo je řádně dokončeno, je-li provedeno v souladu s touto smlouvou a výzvou k podání nabídky. Dokončené dílo je zhotovitel povinen předat objednateli a objednatel je povinen jej převzít, o čemž pověření zástupce smluvních stran pořídí písemný protokol. Tento protokol, ve kterém objednatel výslovně prohlásí, že dílo přejímá, je nezbytnou podmínkou pro zaplacení sjednané ceny díla.</w:t>
      </w:r>
    </w:p>
    <w:p w14:paraId="21A5F851" w14:textId="77777777" w:rsidR="0051781A" w:rsidRPr="00C8486E" w:rsidRDefault="0051781A" w:rsidP="0051781A">
      <w:pPr>
        <w:numPr>
          <w:ilvl w:val="0"/>
          <w:numId w:val="2"/>
        </w:numPr>
        <w:spacing w:before="120" w:after="120"/>
        <w:jc w:val="both"/>
        <w:rPr>
          <w:lang w:eastAsia="en-US"/>
        </w:rPr>
      </w:pPr>
      <w:r>
        <w:rPr>
          <w:lang w:eastAsia="en-US"/>
        </w:rPr>
        <w:lastRenderedPageBreak/>
        <w:t>Doba splatnosti daňového dokladu</w:t>
      </w:r>
      <w:r w:rsidRPr="00C8486E">
        <w:rPr>
          <w:lang w:eastAsia="en-US"/>
        </w:rPr>
        <w:t xml:space="preserve"> bude stanovena minimálně na 21 kalendářních dnů ode dne doručení daňového dokladu zadavateli. </w:t>
      </w:r>
    </w:p>
    <w:p w14:paraId="7733F75E" w14:textId="77777777" w:rsidR="0051781A" w:rsidRPr="00C8486E" w:rsidRDefault="0051781A" w:rsidP="0051781A">
      <w:pPr>
        <w:numPr>
          <w:ilvl w:val="0"/>
          <w:numId w:val="2"/>
        </w:numPr>
        <w:spacing w:before="120" w:after="120"/>
        <w:jc w:val="both"/>
        <w:rPr>
          <w:lang w:eastAsia="en-US"/>
        </w:rPr>
      </w:pPr>
      <w:r>
        <w:rPr>
          <w:lang w:eastAsia="en-US"/>
        </w:rPr>
        <w:t>Platba</w:t>
      </w:r>
      <w:r w:rsidR="008478DA">
        <w:rPr>
          <w:lang w:eastAsia="en-US"/>
        </w:rPr>
        <w:t xml:space="preserve"> bude</w:t>
      </w:r>
      <w:r w:rsidRPr="00C8486E">
        <w:rPr>
          <w:lang w:eastAsia="en-US"/>
        </w:rPr>
        <w:t xml:space="preserve"> probíhat výhradně v </w:t>
      </w:r>
      <w:r w:rsidRPr="00C8486E">
        <w:rPr>
          <w:bCs/>
          <w:iCs/>
          <w:lang w:eastAsia="en-US"/>
        </w:rPr>
        <w:t>českých korunách</w:t>
      </w:r>
      <w:r w:rsidRPr="00C8486E">
        <w:rPr>
          <w:bCs/>
          <w:iCs/>
          <w:caps/>
          <w:lang w:eastAsia="en-US"/>
        </w:rPr>
        <w:t xml:space="preserve"> </w:t>
      </w:r>
      <w:r w:rsidRPr="00C8486E">
        <w:rPr>
          <w:lang w:eastAsia="en-US"/>
        </w:rPr>
        <w:t>a rovněž veškeré cenové údaje budou v této měně.</w:t>
      </w:r>
    </w:p>
    <w:p w14:paraId="1FA5C27B" w14:textId="77777777" w:rsidR="0051781A" w:rsidRDefault="0051781A" w:rsidP="0051781A">
      <w:pPr>
        <w:numPr>
          <w:ilvl w:val="0"/>
          <w:numId w:val="2"/>
        </w:numPr>
        <w:spacing w:before="120" w:after="120"/>
        <w:jc w:val="both"/>
      </w:pPr>
      <w:r w:rsidRPr="00C8486E">
        <w:t>Zadavatel nepřipouští překročení nabídkové ceny vyjma změny sazeb DPH a zákonných poplatků.</w:t>
      </w:r>
    </w:p>
    <w:p w14:paraId="3522A527" w14:textId="39D92E86" w:rsidR="00977636" w:rsidRPr="00977636" w:rsidRDefault="00150821" w:rsidP="00977636">
      <w:pPr>
        <w:pStyle w:val="Odstavecseseznamem"/>
        <w:numPr>
          <w:ilvl w:val="0"/>
          <w:numId w:val="2"/>
        </w:numPr>
      </w:pPr>
      <w:r w:rsidRPr="00977636">
        <w:t xml:space="preserve">Je – </w:t>
      </w:r>
      <w:proofErr w:type="spellStart"/>
      <w:r w:rsidRPr="00977636">
        <w:t>li</w:t>
      </w:r>
      <w:proofErr w:type="spellEnd"/>
      <w:r w:rsidR="00977636" w:rsidRPr="00977636">
        <w:t xml:space="preserve"> objednatel v prodlení s úhradou ceny za dílo je povinen zaplatit zhotoviteli úrok z prodlení z neuhrazené dlužné částky ve výši stanovené platnými právními předpisy. </w:t>
      </w:r>
    </w:p>
    <w:p w14:paraId="0D26930D" w14:textId="77777777" w:rsidR="005159A1" w:rsidRDefault="00977636" w:rsidP="001C66BA">
      <w:pPr>
        <w:numPr>
          <w:ilvl w:val="0"/>
          <w:numId w:val="2"/>
        </w:numPr>
        <w:spacing w:before="120" w:after="120"/>
        <w:jc w:val="both"/>
      </w:pPr>
      <w:r>
        <w:t>Zhotovitel poskytuje</w:t>
      </w:r>
      <w:r w:rsidR="001C66BA">
        <w:t xml:space="preserve"> na předmět díla</w:t>
      </w:r>
      <w:r w:rsidR="001C66BA" w:rsidRPr="001C66BA">
        <w:t xml:space="preserve"> záruku v délce </w:t>
      </w:r>
      <w:r w:rsidR="00D07E3B">
        <w:t>60</w:t>
      </w:r>
      <w:r w:rsidR="001C66BA" w:rsidRPr="001C66BA">
        <w:t xml:space="preserve"> měsíců. Záruční doba počíná běžet dnem předání a převzetí díla.</w:t>
      </w:r>
    </w:p>
    <w:p w14:paraId="1BE410F3" w14:textId="77777777" w:rsidR="001C66BA" w:rsidRDefault="001C66BA" w:rsidP="001C66BA">
      <w:pPr>
        <w:numPr>
          <w:ilvl w:val="0"/>
          <w:numId w:val="2"/>
        </w:numPr>
        <w:spacing w:before="120" w:after="120"/>
        <w:jc w:val="both"/>
      </w:pPr>
      <w:r w:rsidRPr="001C66BA">
        <w:t>S odstraněním vad bude započato okamžitě po zjištění vady a oznámení zhotoviteli, nejpozději do 3 kalendářních dnů, nedohodnou-li se obě smluvní strany jinak. Zjištěné vady odstraňuje zhotovitel bezodkladně, vlastním nákladem a tak, aby nebylo omezeno užívání díla.</w:t>
      </w:r>
    </w:p>
    <w:p w14:paraId="176AE8BC" w14:textId="77777777" w:rsidR="001C66BA" w:rsidRDefault="001C66BA" w:rsidP="001C66BA">
      <w:pPr>
        <w:numPr>
          <w:ilvl w:val="0"/>
          <w:numId w:val="2"/>
        </w:numPr>
        <w:spacing w:before="120" w:after="120"/>
        <w:jc w:val="both"/>
      </w:pPr>
      <w:r w:rsidRPr="001C66BA">
        <w:t>V případě, že zhotovitel nezapočne odstraňovat vady ani ve lhůtě 3 kalendářních dnů (popř. v jiné dohodnuté lhůtě) od doručení jejich písemného oznámení, je objednatel oprávněn zajistit odstranění vad na náklad zhotovitele. Po dobu záruční doby je zhotovitel povinen odstranit na svoje náklady havárie, které na díle vznikly v důsledku neodborného či nesprávného provedení díla. Za havárii se pro účely této smlouvy rozumí takový stav díla, který brání jeho užívání. Havárii je objednatel povinen oznámit zhotoviteli neprodleně po jejím zjištění. V případě, že zhotovitel nezapočne odstraňovat havárii ani ve lhůtě 24 hod. od doručení jejího písemného oznámení, je objednatel oprávněn zajistit odstranění havárie na náklad zhotovitele.</w:t>
      </w:r>
    </w:p>
    <w:p w14:paraId="7B6F3F72" w14:textId="77777777" w:rsidR="001C66BA" w:rsidRDefault="001C66BA" w:rsidP="001C66BA">
      <w:pPr>
        <w:numPr>
          <w:ilvl w:val="0"/>
          <w:numId w:val="2"/>
        </w:numPr>
        <w:spacing w:before="120" w:after="120"/>
        <w:jc w:val="both"/>
      </w:pPr>
      <w:r w:rsidRPr="001C66BA">
        <w:t>Smluvní strany se dohodly, že doručení písemného oznámení vad vůči nepřítomnému zhotoviteli provedou buď listovní zásilkou, nebo zprávou přes systém datových schránek, přičemž u oznámení odeslaných s využitím provozovatele poštovních služeb se za den oznámení vady považuje druhý pracovní den po dni odeslání, u datové zprávy doručované do datové schránky zhotovitele den následující po odeslání datové zprávy.</w:t>
      </w:r>
    </w:p>
    <w:p w14:paraId="75E1FFBB" w14:textId="6C3236EA" w:rsidR="00977636" w:rsidRDefault="00977636" w:rsidP="00977636">
      <w:pPr>
        <w:numPr>
          <w:ilvl w:val="0"/>
          <w:numId w:val="2"/>
        </w:numPr>
        <w:spacing w:before="120" w:after="120"/>
        <w:jc w:val="both"/>
      </w:pPr>
      <w:r w:rsidRPr="00977636">
        <w:t xml:space="preserve">Je-li zhotovitel v prodlení s řádným dokončením díla </w:t>
      </w:r>
      <w:r w:rsidR="00CE74F5">
        <w:t>do 31. 07</w:t>
      </w:r>
      <w:r>
        <w:t>.</w:t>
      </w:r>
      <w:r w:rsidR="00CE74F5">
        <w:t xml:space="preserve"> </w:t>
      </w:r>
      <w:r>
        <w:t xml:space="preserve">2021 </w:t>
      </w:r>
      <w:r w:rsidRPr="00977636">
        <w:t xml:space="preserve">je zhotovitel povinen zaplatit objednateli smluvní pokutu ve výši 0,2 % z ceny díla </w:t>
      </w:r>
      <w:r>
        <w:t xml:space="preserve">včetně DPH </w:t>
      </w:r>
      <w:r w:rsidRPr="00977636">
        <w:t>za každý i započatý den prodlení.</w:t>
      </w:r>
    </w:p>
    <w:p w14:paraId="7A1CAAEE" w14:textId="77777777" w:rsidR="00977636" w:rsidRDefault="00BD2100" w:rsidP="00BD2100">
      <w:pPr>
        <w:numPr>
          <w:ilvl w:val="0"/>
          <w:numId w:val="2"/>
        </w:numPr>
        <w:spacing w:before="120" w:after="120"/>
        <w:jc w:val="both"/>
      </w:pPr>
      <w:r w:rsidRPr="00BD2100">
        <w:t>Objednatel je oprávněn jednostranně započíst svou pohledávku vůči zhotoviteli vzniklou v důsledku porušování povinností zajištěných smluvní pokutou oproti pohledávce zhotovitele vůči objednateli na úhradu ceny za dílo ve smyslu ustanovení § 1982 zákona č. 89/2012 Sb., občanský zákoník, ve znění pozdějších předpisů. S tímto postupem vyslovuje zhotovitel podpisem této smlouvy výslovný souhlas.</w:t>
      </w:r>
    </w:p>
    <w:p w14:paraId="44867DBC" w14:textId="64EE05D7" w:rsidR="0073416A" w:rsidRPr="00FB15BB" w:rsidRDefault="0073416A" w:rsidP="0073416A">
      <w:pPr>
        <w:numPr>
          <w:ilvl w:val="0"/>
          <w:numId w:val="2"/>
        </w:numPr>
        <w:spacing w:before="120" w:after="120"/>
        <w:jc w:val="both"/>
      </w:pPr>
      <w:r w:rsidRPr="00FB15BB">
        <w:t>Zhotovitel se zavazuje, že v průběhu realizace veřejné zakázky nenar</w:t>
      </w:r>
      <w:r w:rsidR="00FB15BB" w:rsidRPr="00FB15BB">
        <w:t>uší provozní chod školní kuchyně</w:t>
      </w:r>
      <w:r w:rsidRPr="00FB15BB">
        <w:t>, kte</w:t>
      </w:r>
      <w:r w:rsidR="00FB15BB" w:rsidRPr="00FB15BB">
        <w:t>rá je umístěna v mateřské škole</w:t>
      </w:r>
      <w:r w:rsidRPr="00FB15BB">
        <w:t>, případná</w:t>
      </w:r>
      <w:r w:rsidR="00FB15BB" w:rsidRPr="00FB15BB">
        <w:t xml:space="preserve"> odstávka provozu školní kuchyně</w:t>
      </w:r>
      <w:r w:rsidR="00FB15BB">
        <w:t xml:space="preserve"> bude </w:t>
      </w:r>
      <w:r w:rsidRPr="00FB15BB">
        <w:t>dohodnuta s objednatelem minimálně 5 pracovních dnů dopředu.</w:t>
      </w:r>
    </w:p>
    <w:p w14:paraId="6629AFE9" w14:textId="77777777" w:rsidR="00996AA0" w:rsidRDefault="00996AA0" w:rsidP="0051781A">
      <w:pPr>
        <w:jc w:val="both"/>
      </w:pPr>
    </w:p>
    <w:p w14:paraId="684E6438" w14:textId="0472200F" w:rsidR="0051781A" w:rsidRDefault="0051781A" w:rsidP="0051781A">
      <w:pPr>
        <w:jc w:val="both"/>
        <w:rPr>
          <w:b/>
          <w:bCs/>
        </w:rPr>
      </w:pPr>
      <w:r w:rsidRPr="00150821">
        <w:rPr>
          <w:b/>
          <w:bCs/>
        </w:rPr>
        <w:t xml:space="preserve">Prokázání kvalifikace </w:t>
      </w:r>
    </w:p>
    <w:p w14:paraId="29449F11" w14:textId="1F498C46" w:rsidR="007327BA" w:rsidRPr="00150821" w:rsidRDefault="007327BA" w:rsidP="00A14165">
      <w:pPr>
        <w:tabs>
          <w:tab w:val="left" w:pos="284"/>
        </w:tabs>
        <w:ind w:left="709" w:hanging="567"/>
        <w:jc w:val="both"/>
        <w:rPr>
          <w:b/>
          <w:bCs/>
        </w:rPr>
      </w:pPr>
      <w:r>
        <w:rPr>
          <w:b/>
          <w:bCs/>
        </w:rPr>
        <w:tab/>
        <w:t xml:space="preserve"> -</w:t>
      </w:r>
      <w:r>
        <w:rPr>
          <w:b/>
          <w:bCs/>
        </w:rPr>
        <w:tab/>
      </w:r>
      <w:r w:rsidR="00A14165">
        <w:t>Z</w:t>
      </w:r>
      <w:r w:rsidR="00A14165" w:rsidRPr="00A14165">
        <w:t xml:space="preserve">ákladní způsobilost </w:t>
      </w:r>
      <w:r w:rsidR="00A14165">
        <w:t xml:space="preserve">prokazuje dodavatel </w:t>
      </w:r>
      <w:r w:rsidR="00A14165" w:rsidRPr="00A14165">
        <w:t xml:space="preserve">ve vztahu k České republice předložením čestného prohlášení. Zadavatel poskytuje pro prokázání podmínek základní způsobilosti čestné prohlášení, jehož doporučené znění je přílohou č. </w:t>
      </w:r>
      <w:r w:rsidR="00A14165">
        <w:t>2</w:t>
      </w:r>
      <w:r w:rsidR="00A14165" w:rsidRPr="00A14165">
        <w:t xml:space="preserve"> </w:t>
      </w:r>
      <w:r w:rsidR="00A14165">
        <w:t xml:space="preserve">výzvy k podání </w:t>
      </w:r>
      <w:r w:rsidR="00A14165">
        <w:lastRenderedPageBreak/>
        <w:t>nabídky</w:t>
      </w:r>
      <w:r w:rsidR="00A14165" w:rsidRPr="00A14165">
        <w:t>. Toto čestné prohlášení musí být podepsáno osobou oprávněnou jednat jménem či za dodavatele.</w:t>
      </w:r>
    </w:p>
    <w:p w14:paraId="6D95BFF9" w14:textId="75CCFC3E" w:rsidR="00071C1F" w:rsidRDefault="0051781A" w:rsidP="00071C1F">
      <w:pPr>
        <w:numPr>
          <w:ilvl w:val="0"/>
          <w:numId w:val="1"/>
        </w:numPr>
        <w:jc w:val="both"/>
      </w:pPr>
      <w:r>
        <w:t>Profesní předpoklady budou doloženy kopiemi živnostenského listu a výpisu z obchodního rejstříku.</w:t>
      </w:r>
      <w:r w:rsidR="00663F7A">
        <w:t xml:space="preserve"> </w:t>
      </w:r>
    </w:p>
    <w:p w14:paraId="7E341AA4" w14:textId="35E5D6E3" w:rsidR="005159A1" w:rsidRDefault="005159A1" w:rsidP="00663F7A">
      <w:pPr>
        <w:numPr>
          <w:ilvl w:val="0"/>
          <w:numId w:val="1"/>
        </w:numPr>
        <w:jc w:val="both"/>
      </w:pPr>
      <w:r w:rsidRPr="005159A1">
        <w:t xml:space="preserve">Dodavatel předloží </w:t>
      </w:r>
      <w:r w:rsidR="00663F7A" w:rsidRPr="005159A1">
        <w:t>seznam významných</w:t>
      </w:r>
      <w:r w:rsidRPr="005159A1">
        <w:t xml:space="preserve"> dodávek nebo významných služeb poskytnutých za poslední tři roky p</w:t>
      </w:r>
      <w:r>
        <w:t>řed zahájením zadávacího řízení.</w:t>
      </w:r>
    </w:p>
    <w:p w14:paraId="2FEF137E" w14:textId="77777777" w:rsidR="005159A1" w:rsidRDefault="005159A1" w:rsidP="00663F7A">
      <w:pPr>
        <w:pStyle w:val="Odstavecseseznamem"/>
        <w:jc w:val="both"/>
      </w:pPr>
      <w:r>
        <w:t xml:space="preserve">Dodavatel splňuje technický kvalifikační předpoklad, pokud v seznamu významných veřejných zakázek poskytovaných v posledních 3 letech uvede, že realizoval alespoň </w:t>
      </w:r>
    </w:p>
    <w:p w14:paraId="7C5830A2" w14:textId="49E58F5C" w:rsidR="0051781A" w:rsidRPr="00F677FE" w:rsidRDefault="005159A1" w:rsidP="00071C1F">
      <w:pPr>
        <w:pStyle w:val="Odstavecseseznamem"/>
        <w:jc w:val="both"/>
      </w:pPr>
      <w:r>
        <w:t>3 veřejné zakázky, jejichž předmětem byly dodávky nebo služby obdobného charakteru (rekonstrukce a modernizace plynové kotelny) v rozsahu cca 250.000 Kč bez DPH za každou zakázku jednotlivě.</w:t>
      </w:r>
    </w:p>
    <w:p w14:paraId="5E4EC165" w14:textId="77777777" w:rsidR="0051781A" w:rsidRDefault="0051781A" w:rsidP="0051781A">
      <w:pPr>
        <w:jc w:val="both"/>
        <w:rPr>
          <w:highlight w:val="yellow"/>
          <w:u w:val="single"/>
        </w:rPr>
      </w:pPr>
    </w:p>
    <w:p w14:paraId="0E5E2AEB" w14:textId="77777777" w:rsidR="0051781A" w:rsidRPr="00996AA0" w:rsidRDefault="0051781A" w:rsidP="0051781A">
      <w:pPr>
        <w:jc w:val="both"/>
      </w:pPr>
      <w:r w:rsidRPr="00150821">
        <w:rPr>
          <w:b/>
          <w:bCs/>
        </w:rPr>
        <w:t>Dodatečné informace k zakázce</w:t>
      </w:r>
      <w:r w:rsidRPr="00996AA0">
        <w:t xml:space="preserve">. </w:t>
      </w:r>
    </w:p>
    <w:p w14:paraId="4DA12A13" w14:textId="1E5A9D5D" w:rsidR="0051781A" w:rsidRPr="00996AA0" w:rsidRDefault="0051781A" w:rsidP="0051781A">
      <w:pPr>
        <w:jc w:val="both"/>
        <w:rPr>
          <w:b/>
          <w:u w:val="single"/>
        </w:rPr>
      </w:pPr>
      <w:r w:rsidRPr="00996AA0">
        <w:t xml:space="preserve">Žádost o dodatečné informace musí být písemná (může být i v elektronické podobě) a doručena na adresu zadavatele nejpozději do </w:t>
      </w:r>
      <w:r w:rsidR="00CE74F5">
        <w:rPr>
          <w:b/>
        </w:rPr>
        <w:t>31</w:t>
      </w:r>
      <w:r w:rsidR="00143B24">
        <w:rPr>
          <w:b/>
        </w:rPr>
        <w:t>.</w:t>
      </w:r>
      <w:r w:rsidR="00F10054">
        <w:rPr>
          <w:b/>
        </w:rPr>
        <w:t xml:space="preserve"> </w:t>
      </w:r>
      <w:r w:rsidR="00143B24">
        <w:rPr>
          <w:b/>
        </w:rPr>
        <w:t>05.</w:t>
      </w:r>
      <w:r w:rsidR="00F10054">
        <w:rPr>
          <w:b/>
        </w:rPr>
        <w:t xml:space="preserve"> </w:t>
      </w:r>
      <w:r w:rsidR="00143B24">
        <w:rPr>
          <w:b/>
        </w:rPr>
        <w:t>2021</w:t>
      </w:r>
      <w:r w:rsidRPr="00996AA0">
        <w:rPr>
          <w:b/>
        </w:rPr>
        <w:t xml:space="preserve"> do 10.00 hodin.</w:t>
      </w:r>
    </w:p>
    <w:p w14:paraId="3AD7F74A" w14:textId="77777777" w:rsidR="0051781A" w:rsidRPr="00996AA0" w:rsidRDefault="0051781A" w:rsidP="0051781A">
      <w:pPr>
        <w:jc w:val="both"/>
        <w:rPr>
          <w:b/>
        </w:rPr>
      </w:pPr>
    </w:p>
    <w:p w14:paraId="0A36AA4D" w14:textId="77777777" w:rsidR="0051781A" w:rsidRPr="00F677FE" w:rsidRDefault="0051781A" w:rsidP="0051781A">
      <w:pPr>
        <w:rPr>
          <w:b/>
        </w:rPr>
      </w:pPr>
      <w:r>
        <w:rPr>
          <w:b/>
        </w:rPr>
        <w:t xml:space="preserve">                  </w:t>
      </w:r>
    </w:p>
    <w:p w14:paraId="6E300C55" w14:textId="0375C371" w:rsidR="0051781A" w:rsidRPr="0017447E" w:rsidRDefault="0051781A" w:rsidP="0051781A">
      <w:pPr>
        <w:jc w:val="both"/>
        <w:rPr>
          <w:b/>
          <w:bCs/>
        </w:rPr>
      </w:pPr>
      <w:r w:rsidRPr="0017447E">
        <w:rPr>
          <w:b/>
          <w:bCs/>
        </w:rPr>
        <w:t xml:space="preserve">Nabídku zašlete nebo osobně doručte </w:t>
      </w:r>
      <w:r w:rsidR="00086D89" w:rsidRPr="00071C1F">
        <w:rPr>
          <w:b/>
          <w:bCs/>
        </w:rPr>
        <w:t>na adresu zadavatele</w:t>
      </w:r>
      <w:r w:rsidR="00086D89">
        <w:rPr>
          <w:b/>
          <w:bCs/>
        </w:rPr>
        <w:t xml:space="preserve"> </w:t>
      </w:r>
      <w:r w:rsidR="00CE74F5">
        <w:rPr>
          <w:b/>
          <w:bCs/>
        </w:rPr>
        <w:t>nejpozději do 11</w:t>
      </w:r>
      <w:r w:rsidR="00143B24">
        <w:rPr>
          <w:b/>
          <w:bCs/>
        </w:rPr>
        <w:t>.</w:t>
      </w:r>
      <w:r w:rsidR="00F10054">
        <w:rPr>
          <w:b/>
          <w:bCs/>
        </w:rPr>
        <w:t xml:space="preserve"> </w:t>
      </w:r>
      <w:r w:rsidR="00CE74F5">
        <w:rPr>
          <w:b/>
          <w:bCs/>
        </w:rPr>
        <w:t>06</w:t>
      </w:r>
      <w:r w:rsidR="00143B24">
        <w:rPr>
          <w:b/>
          <w:bCs/>
        </w:rPr>
        <w:t>.</w:t>
      </w:r>
      <w:r w:rsidR="00F10054">
        <w:rPr>
          <w:b/>
          <w:bCs/>
        </w:rPr>
        <w:t xml:space="preserve"> </w:t>
      </w:r>
      <w:r w:rsidR="00143B24">
        <w:rPr>
          <w:b/>
          <w:bCs/>
        </w:rPr>
        <w:t>2021</w:t>
      </w:r>
      <w:r w:rsidRPr="0017447E">
        <w:rPr>
          <w:b/>
          <w:bCs/>
        </w:rPr>
        <w:t xml:space="preserve"> do</w:t>
      </w:r>
      <w:r w:rsidR="00870BD4">
        <w:rPr>
          <w:b/>
          <w:bCs/>
        </w:rPr>
        <w:t> </w:t>
      </w:r>
      <w:r w:rsidRPr="0017447E">
        <w:rPr>
          <w:b/>
          <w:bCs/>
        </w:rPr>
        <w:t>10.00 hodin.</w:t>
      </w:r>
    </w:p>
    <w:p w14:paraId="44561A35" w14:textId="77777777" w:rsidR="0051781A" w:rsidRDefault="0051781A" w:rsidP="0051781A">
      <w:pPr>
        <w:jc w:val="both"/>
        <w:rPr>
          <w:bCs/>
        </w:rPr>
      </w:pPr>
      <w:r w:rsidRPr="00996AA0">
        <w:rPr>
          <w:bCs/>
        </w:rPr>
        <w:t xml:space="preserve">Nabídky se podávají písemně, v uzavřené obálce, označené názvem zakázky s doložkou </w:t>
      </w:r>
      <w:r w:rsidRPr="00996AA0">
        <w:rPr>
          <w:b/>
          <w:bCs/>
        </w:rPr>
        <w:t>„NEOTVÍRAT“</w:t>
      </w:r>
      <w:r w:rsidRPr="00996AA0">
        <w:rPr>
          <w:bCs/>
        </w:rPr>
        <w:t>, na které musí být uvedena adresa uchazeče, na niž je možné nabídku vrátit.</w:t>
      </w:r>
    </w:p>
    <w:p w14:paraId="36382A83" w14:textId="77777777" w:rsidR="0051781A" w:rsidRDefault="0051781A" w:rsidP="0051781A">
      <w:pPr>
        <w:rPr>
          <w:bCs/>
        </w:rPr>
      </w:pPr>
    </w:p>
    <w:p w14:paraId="23C3B377" w14:textId="77777777" w:rsidR="0051781A" w:rsidRPr="00996AA0" w:rsidRDefault="0051781A" w:rsidP="0051781A">
      <w:pPr>
        <w:rPr>
          <w:b/>
          <w:bCs/>
        </w:rPr>
      </w:pPr>
    </w:p>
    <w:p w14:paraId="25C8A7D6" w14:textId="0705BD42" w:rsidR="0051781A" w:rsidRDefault="0051781A" w:rsidP="0051781A">
      <w:pPr>
        <w:rPr>
          <w:bCs/>
        </w:rPr>
      </w:pPr>
      <w:r w:rsidRPr="0017447E">
        <w:rPr>
          <w:bCs/>
        </w:rPr>
        <w:t xml:space="preserve">Hodnotícím kritériem </w:t>
      </w:r>
      <w:r w:rsidR="00150821">
        <w:rPr>
          <w:bCs/>
        </w:rPr>
        <w:t>je</w:t>
      </w:r>
      <w:r w:rsidRPr="0017447E">
        <w:rPr>
          <w:bCs/>
        </w:rPr>
        <w:t xml:space="preserve"> nejnižší nabídková cena.</w:t>
      </w:r>
    </w:p>
    <w:p w14:paraId="1DDB7AC9" w14:textId="77777777" w:rsidR="0051781A" w:rsidRDefault="0051781A" w:rsidP="0051781A">
      <w:pPr>
        <w:jc w:val="both"/>
        <w:rPr>
          <w:bCs/>
          <w:strike/>
        </w:rPr>
      </w:pPr>
    </w:p>
    <w:p w14:paraId="080233C9" w14:textId="77777777" w:rsidR="0051781A" w:rsidRPr="00F677FE" w:rsidRDefault="0051781A" w:rsidP="0051781A">
      <w:pPr>
        <w:rPr>
          <w:b/>
          <w:bCs/>
        </w:rPr>
      </w:pPr>
    </w:p>
    <w:p w14:paraId="5789536D" w14:textId="77777777" w:rsidR="0051781A" w:rsidRDefault="0051781A" w:rsidP="0051781A">
      <w:pPr>
        <w:rPr>
          <w:iCs/>
        </w:rPr>
      </w:pPr>
      <w:r>
        <w:rPr>
          <w:iCs/>
        </w:rPr>
        <w:t>Zadavatel si vyhrazuje právo veřejnou zakázku zrušit i bez udání důvodů.</w:t>
      </w:r>
    </w:p>
    <w:p w14:paraId="4A525949" w14:textId="77777777" w:rsidR="0051781A" w:rsidRDefault="0051781A" w:rsidP="0051781A">
      <w:pPr>
        <w:jc w:val="both"/>
      </w:pPr>
    </w:p>
    <w:p w14:paraId="18F4537F" w14:textId="77777777" w:rsidR="005159A1" w:rsidRDefault="005159A1" w:rsidP="0051781A">
      <w:pPr>
        <w:jc w:val="both"/>
      </w:pPr>
    </w:p>
    <w:p w14:paraId="7033E828" w14:textId="261B1703" w:rsidR="0051781A" w:rsidRDefault="00CE74F5" w:rsidP="0051781A">
      <w:pPr>
        <w:jc w:val="both"/>
      </w:pPr>
      <w:r>
        <w:t>Milevsko 14</w:t>
      </w:r>
      <w:r w:rsidR="00143B24">
        <w:t>.</w:t>
      </w:r>
      <w:r w:rsidR="00F10054">
        <w:t xml:space="preserve"> </w:t>
      </w:r>
      <w:r w:rsidR="00143B24">
        <w:t>05.</w:t>
      </w:r>
      <w:r w:rsidR="00F10054">
        <w:t xml:space="preserve"> </w:t>
      </w:r>
      <w:r w:rsidR="00143B24">
        <w:t>2021</w:t>
      </w:r>
    </w:p>
    <w:p w14:paraId="125E2924" w14:textId="77777777" w:rsidR="0051781A" w:rsidRPr="00F677FE" w:rsidRDefault="0051781A" w:rsidP="0051781A">
      <w:pPr>
        <w:jc w:val="both"/>
        <w:rPr>
          <w:b/>
          <w:bCs/>
          <w:color w:val="FF0000"/>
        </w:rPr>
      </w:pPr>
    </w:p>
    <w:p w14:paraId="415CFF0D" w14:textId="77777777" w:rsidR="0051781A" w:rsidRPr="00F677FE" w:rsidRDefault="0051781A" w:rsidP="0051781A">
      <w:pPr>
        <w:jc w:val="both"/>
        <w:rPr>
          <w:b/>
          <w:bCs/>
          <w:color w:val="FF0000"/>
        </w:rPr>
      </w:pPr>
    </w:p>
    <w:p w14:paraId="27B17FAC" w14:textId="77777777" w:rsidR="0051781A" w:rsidRDefault="0051781A" w:rsidP="0051781A">
      <w:pPr>
        <w:jc w:val="both"/>
        <w:rPr>
          <w:b/>
          <w:bCs/>
          <w:color w:val="FF0000"/>
        </w:rPr>
      </w:pPr>
    </w:p>
    <w:p w14:paraId="5F7BBD2D" w14:textId="77777777" w:rsidR="0051781A" w:rsidRPr="00B71F44" w:rsidRDefault="0051781A" w:rsidP="0051781A">
      <w:pPr>
        <w:jc w:val="both"/>
        <w:rPr>
          <w:b/>
          <w:bCs/>
        </w:rPr>
      </w:pPr>
      <w:r>
        <w:rPr>
          <w:b/>
          <w:bCs/>
          <w:color w:val="FF0000"/>
        </w:rPr>
        <w:t xml:space="preserve">                                                                                                                        </w:t>
      </w:r>
    </w:p>
    <w:p w14:paraId="2915636E" w14:textId="77777777" w:rsidR="0051781A" w:rsidRDefault="0051781A" w:rsidP="0051781A">
      <w:r>
        <w:t>Bc. Marcela Fořtová</w:t>
      </w:r>
      <w:r w:rsidR="00A81426">
        <w:t xml:space="preserve"> v. r.</w:t>
      </w:r>
    </w:p>
    <w:p w14:paraId="34944502" w14:textId="77777777" w:rsidR="0051781A" w:rsidRDefault="0051781A" w:rsidP="0051781A">
      <w:r>
        <w:t>ředitelka školy</w:t>
      </w:r>
    </w:p>
    <w:p w14:paraId="37283398" w14:textId="77777777" w:rsidR="00BD2100" w:rsidRDefault="00BD2100" w:rsidP="0051781A"/>
    <w:p w14:paraId="1C502E34" w14:textId="77777777" w:rsidR="00BD2100" w:rsidRDefault="00BD2100" w:rsidP="0051781A"/>
    <w:p w14:paraId="4B094E84" w14:textId="77777777" w:rsidR="00BD2100" w:rsidRDefault="00BD2100" w:rsidP="0051781A"/>
    <w:p w14:paraId="3F15FEB0" w14:textId="77777777" w:rsidR="00BD2100" w:rsidRDefault="00BD2100" w:rsidP="0051781A"/>
    <w:p w14:paraId="347FB900" w14:textId="77777777" w:rsidR="00071C1F" w:rsidRDefault="00071C1F" w:rsidP="00DB51D6">
      <w:pPr>
        <w:jc w:val="both"/>
      </w:pPr>
      <w:r w:rsidRPr="00621D21">
        <w:rPr>
          <w:u w:val="single"/>
        </w:rPr>
        <w:t>Příloha</w:t>
      </w:r>
      <w:r>
        <w:t xml:space="preserve">: </w:t>
      </w:r>
    </w:p>
    <w:p w14:paraId="4B998024" w14:textId="5493E1BF" w:rsidR="00071C1F" w:rsidRDefault="00621D21" w:rsidP="00DB51D6">
      <w:pPr>
        <w:pStyle w:val="Odstavecseseznamem"/>
        <w:numPr>
          <w:ilvl w:val="0"/>
          <w:numId w:val="3"/>
        </w:numPr>
        <w:spacing w:after="120"/>
        <w:ind w:left="284" w:hanging="284"/>
        <w:jc w:val="both"/>
      </w:pPr>
      <w:r>
        <w:t>č. 1 Te</w:t>
      </w:r>
      <w:r w:rsidR="00071C1F">
        <w:t>chnická specifikace předmětu plnění</w:t>
      </w:r>
    </w:p>
    <w:p w14:paraId="48484669" w14:textId="77777777" w:rsidR="00DB51D6" w:rsidRPr="00DB51D6" w:rsidRDefault="00DB51D6" w:rsidP="00DB51D6">
      <w:pPr>
        <w:pStyle w:val="Odstavecseseznamem"/>
        <w:spacing w:before="120" w:after="120"/>
        <w:ind w:left="284"/>
        <w:jc w:val="both"/>
        <w:rPr>
          <w:sz w:val="6"/>
          <w:szCs w:val="6"/>
        </w:rPr>
      </w:pPr>
    </w:p>
    <w:p w14:paraId="53C40821" w14:textId="2434DD08" w:rsidR="00702403" w:rsidRDefault="00702403" w:rsidP="00DB51D6">
      <w:pPr>
        <w:pStyle w:val="Odstavecseseznamem"/>
        <w:numPr>
          <w:ilvl w:val="0"/>
          <w:numId w:val="3"/>
        </w:numPr>
        <w:spacing w:before="120" w:after="120"/>
        <w:ind w:left="284" w:hanging="284"/>
        <w:jc w:val="both"/>
      </w:pPr>
      <w:r>
        <w:t>č. 2 Čestné prohlášení k základní způsobilosti</w:t>
      </w:r>
    </w:p>
    <w:p w14:paraId="5AD5CC67" w14:textId="77777777" w:rsidR="00071C1F" w:rsidRDefault="00071C1F" w:rsidP="00071C1F">
      <w:pPr>
        <w:jc w:val="both"/>
      </w:pPr>
    </w:p>
    <w:p w14:paraId="49D86C85" w14:textId="77777777" w:rsidR="00BD2100" w:rsidRDefault="00BD2100" w:rsidP="0051781A"/>
    <w:p w14:paraId="0EC80834" w14:textId="77777777" w:rsidR="00BD2100" w:rsidRDefault="00BD2100" w:rsidP="0051781A"/>
    <w:p w14:paraId="508F247D" w14:textId="77777777" w:rsidR="00BD2100" w:rsidRDefault="00BD2100" w:rsidP="0051781A"/>
    <w:sectPr w:rsidR="00BD2100" w:rsidSect="006D338A">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4F27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4F27B3" w16cid:durableId="24479EE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F61E0"/>
    <w:multiLevelType w:val="hybridMultilevel"/>
    <w:tmpl w:val="F71239FA"/>
    <w:lvl w:ilvl="0" w:tplc="9D3ECF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090599E"/>
    <w:multiLevelType w:val="hybridMultilevel"/>
    <w:tmpl w:val="9DE298BC"/>
    <w:lvl w:ilvl="0" w:tplc="21F651C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E12698E"/>
    <w:multiLevelType w:val="hybridMultilevel"/>
    <w:tmpl w:val="648CEF9E"/>
    <w:lvl w:ilvl="0" w:tplc="9D3ECF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81A"/>
    <w:rsid w:val="00031C07"/>
    <w:rsid w:val="00071C1F"/>
    <w:rsid w:val="00086D89"/>
    <w:rsid w:val="000C1713"/>
    <w:rsid w:val="000F270A"/>
    <w:rsid w:val="0011241E"/>
    <w:rsid w:val="00143B24"/>
    <w:rsid w:val="00150821"/>
    <w:rsid w:val="0017447E"/>
    <w:rsid w:val="001C4789"/>
    <w:rsid w:val="001C66BA"/>
    <w:rsid w:val="00246D9D"/>
    <w:rsid w:val="002F7E79"/>
    <w:rsid w:val="00353251"/>
    <w:rsid w:val="003F03A3"/>
    <w:rsid w:val="005159A1"/>
    <w:rsid w:val="0051781A"/>
    <w:rsid w:val="005A41FA"/>
    <w:rsid w:val="005B0D07"/>
    <w:rsid w:val="005E0100"/>
    <w:rsid w:val="00621D21"/>
    <w:rsid w:val="00663F7A"/>
    <w:rsid w:val="00696397"/>
    <w:rsid w:val="006D0D33"/>
    <w:rsid w:val="006D338A"/>
    <w:rsid w:val="00702403"/>
    <w:rsid w:val="007327BA"/>
    <w:rsid w:val="0073416A"/>
    <w:rsid w:val="0073577B"/>
    <w:rsid w:val="008478DA"/>
    <w:rsid w:val="00870BD4"/>
    <w:rsid w:val="0087119D"/>
    <w:rsid w:val="00977636"/>
    <w:rsid w:val="00996AA0"/>
    <w:rsid w:val="00A14165"/>
    <w:rsid w:val="00A81426"/>
    <w:rsid w:val="00BD2100"/>
    <w:rsid w:val="00BD4B3C"/>
    <w:rsid w:val="00C44DDB"/>
    <w:rsid w:val="00CE74F5"/>
    <w:rsid w:val="00D07E3B"/>
    <w:rsid w:val="00D752CD"/>
    <w:rsid w:val="00DB51D6"/>
    <w:rsid w:val="00F10054"/>
    <w:rsid w:val="00FB15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781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51781A"/>
    <w:pPr>
      <w:ind w:left="360"/>
      <w:jc w:val="both"/>
    </w:pPr>
    <w:rPr>
      <w:rFonts w:ascii="Arial" w:hAnsi="Arial" w:cs="Arial"/>
      <w:sz w:val="18"/>
    </w:rPr>
  </w:style>
  <w:style w:type="character" w:customStyle="1" w:styleId="Zkladntextodsazen2Char">
    <w:name w:val="Základní text odsazený 2 Char"/>
    <w:basedOn w:val="Standardnpsmoodstavce"/>
    <w:link w:val="Zkladntextodsazen2"/>
    <w:rsid w:val="0051781A"/>
    <w:rPr>
      <w:rFonts w:ascii="Arial" w:eastAsia="Times New Roman" w:hAnsi="Arial" w:cs="Arial"/>
      <w:sz w:val="18"/>
      <w:szCs w:val="24"/>
      <w:lang w:eastAsia="cs-CZ"/>
    </w:rPr>
  </w:style>
  <w:style w:type="character" w:styleId="Hypertextovodkaz">
    <w:name w:val="Hyperlink"/>
    <w:basedOn w:val="Standardnpsmoodstavce"/>
    <w:uiPriority w:val="99"/>
    <w:unhideWhenUsed/>
    <w:rsid w:val="0051781A"/>
    <w:rPr>
      <w:color w:val="0000FF"/>
      <w:u w:val="single"/>
    </w:rPr>
  </w:style>
  <w:style w:type="paragraph" w:styleId="Odstavecseseznamem">
    <w:name w:val="List Paragraph"/>
    <w:basedOn w:val="Normln"/>
    <w:uiPriority w:val="34"/>
    <w:qFormat/>
    <w:rsid w:val="005159A1"/>
    <w:pPr>
      <w:ind w:left="720"/>
      <w:contextualSpacing/>
    </w:pPr>
  </w:style>
  <w:style w:type="character" w:styleId="Odkaznakoment">
    <w:name w:val="annotation reference"/>
    <w:basedOn w:val="Standardnpsmoodstavce"/>
    <w:uiPriority w:val="99"/>
    <w:semiHidden/>
    <w:unhideWhenUsed/>
    <w:rsid w:val="00663F7A"/>
    <w:rPr>
      <w:sz w:val="16"/>
      <w:szCs w:val="16"/>
    </w:rPr>
  </w:style>
  <w:style w:type="paragraph" w:styleId="Textkomente">
    <w:name w:val="annotation text"/>
    <w:basedOn w:val="Normln"/>
    <w:link w:val="TextkomenteChar"/>
    <w:uiPriority w:val="99"/>
    <w:semiHidden/>
    <w:unhideWhenUsed/>
    <w:rsid w:val="00663F7A"/>
    <w:rPr>
      <w:sz w:val="20"/>
      <w:szCs w:val="20"/>
    </w:rPr>
  </w:style>
  <w:style w:type="character" w:customStyle="1" w:styleId="TextkomenteChar">
    <w:name w:val="Text komentáře Char"/>
    <w:basedOn w:val="Standardnpsmoodstavce"/>
    <w:link w:val="Textkomente"/>
    <w:uiPriority w:val="99"/>
    <w:semiHidden/>
    <w:rsid w:val="00663F7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63F7A"/>
    <w:rPr>
      <w:b/>
      <w:bCs/>
    </w:rPr>
  </w:style>
  <w:style w:type="character" w:customStyle="1" w:styleId="PedmtkomenteChar">
    <w:name w:val="Předmět komentáře Char"/>
    <w:basedOn w:val="TextkomenteChar"/>
    <w:link w:val="Pedmtkomente"/>
    <w:uiPriority w:val="99"/>
    <w:semiHidden/>
    <w:rsid w:val="00663F7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1241E"/>
    <w:rPr>
      <w:rFonts w:ascii="Tahoma" w:hAnsi="Tahoma" w:cs="Tahoma"/>
      <w:sz w:val="16"/>
      <w:szCs w:val="16"/>
    </w:rPr>
  </w:style>
  <w:style w:type="character" w:customStyle="1" w:styleId="TextbublinyChar">
    <w:name w:val="Text bubliny Char"/>
    <w:basedOn w:val="Standardnpsmoodstavce"/>
    <w:link w:val="Textbubliny"/>
    <w:uiPriority w:val="99"/>
    <w:semiHidden/>
    <w:rsid w:val="0011241E"/>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781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51781A"/>
    <w:pPr>
      <w:ind w:left="360"/>
      <w:jc w:val="both"/>
    </w:pPr>
    <w:rPr>
      <w:rFonts w:ascii="Arial" w:hAnsi="Arial" w:cs="Arial"/>
      <w:sz w:val="18"/>
    </w:rPr>
  </w:style>
  <w:style w:type="character" w:customStyle="1" w:styleId="Zkladntextodsazen2Char">
    <w:name w:val="Základní text odsazený 2 Char"/>
    <w:basedOn w:val="Standardnpsmoodstavce"/>
    <w:link w:val="Zkladntextodsazen2"/>
    <w:rsid w:val="0051781A"/>
    <w:rPr>
      <w:rFonts w:ascii="Arial" w:eastAsia="Times New Roman" w:hAnsi="Arial" w:cs="Arial"/>
      <w:sz w:val="18"/>
      <w:szCs w:val="24"/>
      <w:lang w:eastAsia="cs-CZ"/>
    </w:rPr>
  </w:style>
  <w:style w:type="character" w:styleId="Hypertextovodkaz">
    <w:name w:val="Hyperlink"/>
    <w:basedOn w:val="Standardnpsmoodstavce"/>
    <w:uiPriority w:val="99"/>
    <w:unhideWhenUsed/>
    <w:rsid w:val="0051781A"/>
    <w:rPr>
      <w:color w:val="0000FF"/>
      <w:u w:val="single"/>
    </w:rPr>
  </w:style>
  <w:style w:type="paragraph" w:styleId="Odstavecseseznamem">
    <w:name w:val="List Paragraph"/>
    <w:basedOn w:val="Normln"/>
    <w:uiPriority w:val="34"/>
    <w:qFormat/>
    <w:rsid w:val="005159A1"/>
    <w:pPr>
      <w:ind w:left="720"/>
      <w:contextualSpacing/>
    </w:pPr>
  </w:style>
  <w:style w:type="character" w:styleId="Odkaznakoment">
    <w:name w:val="annotation reference"/>
    <w:basedOn w:val="Standardnpsmoodstavce"/>
    <w:uiPriority w:val="99"/>
    <w:semiHidden/>
    <w:unhideWhenUsed/>
    <w:rsid w:val="00663F7A"/>
    <w:rPr>
      <w:sz w:val="16"/>
      <w:szCs w:val="16"/>
    </w:rPr>
  </w:style>
  <w:style w:type="paragraph" w:styleId="Textkomente">
    <w:name w:val="annotation text"/>
    <w:basedOn w:val="Normln"/>
    <w:link w:val="TextkomenteChar"/>
    <w:uiPriority w:val="99"/>
    <w:semiHidden/>
    <w:unhideWhenUsed/>
    <w:rsid w:val="00663F7A"/>
    <w:rPr>
      <w:sz w:val="20"/>
      <w:szCs w:val="20"/>
    </w:rPr>
  </w:style>
  <w:style w:type="character" w:customStyle="1" w:styleId="TextkomenteChar">
    <w:name w:val="Text komentáře Char"/>
    <w:basedOn w:val="Standardnpsmoodstavce"/>
    <w:link w:val="Textkomente"/>
    <w:uiPriority w:val="99"/>
    <w:semiHidden/>
    <w:rsid w:val="00663F7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63F7A"/>
    <w:rPr>
      <w:b/>
      <w:bCs/>
    </w:rPr>
  </w:style>
  <w:style w:type="character" w:customStyle="1" w:styleId="PedmtkomenteChar">
    <w:name w:val="Předmět komentáře Char"/>
    <w:basedOn w:val="TextkomenteChar"/>
    <w:link w:val="Pedmtkomente"/>
    <w:uiPriority w:val="99"/>
    <w:semiHidden/>
    <w:rsid w:val="00663F7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1241E"/>
    <w:rPr>
      <w:rFonts w:ascii="Tahoma" w:hAnsi="Tahoma" w:cs="Tahoma"/>
      <w:sz w:val="16"/>
      <w:szCs w:val="16"/>
    </w:rPr>
  </w:style>
  <w:style w:type="character" w:customStyle="1" w:styleId="TextbublinyChar">
    <w:name w:val="Text bubliny Char"/>
    <w:basedOn w:val="Standardnpsmoodstavce"/>
    <w:link w:val="Textbubliny"/>
    <w:uiPriority w:val="99"/>
    <w:semiHidden/>
    <w:rsid w:val="0011241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unicko_ms@volny.cz" TargetMode="Externa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5718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Frankova</dc:creator>
  <cp:lastModifiedBy>Frankova</cp:lastModifiedBy>
  <cp:revision>2</cp:revision>
  <cp:lastPrinted>2021-05-13T09:35:00Z</cp:lastPrinted>
  <dcterms:created xsi:type="dcterms:W3CDTF">2021-05-14T06:13:00Z</dcterms:created>
  <dcterms:modified xsi:type="dcterms:W3CDTF">2021-05-14T06:13:00Z</dcterms:modified>
</cp:coreProperties>
</file>